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EA98E" w14:textId="72BA9DF7" w:rsidR="006D4174" w:rsidRPr="00EA2D67" w:rsidRDefault="00EA2D67">
      <w:pPr>
        <w:pStyle w:val="Summarytitle"/>
        <w:rPr>
          <w:color w:val="auto"/>
        </w:rPr>
      </w:pPr>
      <w:r w:rsidRPr="00EA2D67">
        <w:rPr>
          <w:noProof/>
          <w:color w:val="auto"/>
        </w:rPr>
        <mc:AlternateContent>
          <mc:Choice Requires="wps">
            <w:drawing>
              <wp:anchor distT="0" distB="0" distL="114300" distR="114300" simplePos="0" relativeHeight="251659264" behindDoc="0" locked="0" layoutInCell="1" allowOverlap="1" wp14:anchorId="567F9AF5" wp14:editId="1A7E54E7">
                <wp:simplePos x="0" y="0"/>
                <wp:positionH relativeFrom="column">
                  <wp:posOffset>13335</wp:posOffset>
                </wp:positionH>
                <wp:positionV relativeFrom="paragraph">
                  <wp:posOffset>332740</wp:posOffset>
                </wp:positionV>
                <wp:extent cx="6591300" cy="28575"/>
                <wp:effectExtent l="38100" t="38100" r="76200" b="85725"/>
                <wp:wrapNone/>
                <wp:docPr id="929885640" name="Straight Connector 2"/>
                <wp:cNvGraphicFramePr/>
                <a:graphic xmlns:a="http://schemas.openxmlformats.org/drawingml/2006/main">
                  <a:graphicData uri="http://schemas.microsoft.com/office/word/2010/wordprocessingShape">
                    <wps:wsp>
                      <wps:cNvCnPr/>
                      <wps:spPr>
                        <a:xfrm flipV="1">
                          <a:off x="0" y="0"/>
                          <a:ext cx="6591300" cy="285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E2D785D"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5pt,26.2pt" to="520.0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" strokecolor="black [3200]" strokeweight="2pt">
                <v:shadow on="t" color="black" opacity="24903f" origin=",.5" offset="0,.55556mm"/>
              </v:line>
            </w:pict>
          </mc:Fallback>
        </mc:AlternateContent>
      </w:r>
      <w:r w:rsidR="00FA34DA">
        <w:rPr>
          <w:noProof/>
          <w:color w:val="auto"/>
        </w:rPr>
        <w:t xml:space="preserve">Trust Board </w:t>
      </w:r>
      <w:r w:rsidR="007B06D9">
        <w:rPr>
          <w:noProof/>
          <w:color w:val="auto"/>
        </w:rPr>
        <w:t xml:space="preserve">Budget Review </w:t>
      </w:r>
      <w:r w:rsidR="00890670" w:rsidRPr="00EA2D67">
        <w:rPr>
          <w:color w:val="auto"/>
        </w:rPr>
        <w:t>|</w:t>
      </w:r>
      <w:r w:rsidRPr="00EA2D67">
        <w:rPr>
          <w:color w:val="auto"/>
        </w:rPr>
        <w:t xml:space="preserve"> </w:t>
      </w:r>
      <w:r w:rsidR="007B06D9">
        <w:rPr>
          <w:color w:val="auto"/>
        </w:rPr>
        <w:t>4 June</w:t>
      </w:r>
      <w:r w:rsidRPr="00EA2D67">
        <w:rPr>
          <w:color w:val="auto"/>
        </w:rPr>
        <w:t xml:space="preserve"> 2026</w:t>
      </w:r>
    </w:p>
    <w:p w14:paraId="3D45E104" w14:textId="77777777" w:rsidR="006B27B3" w:rsidRPr="007A718D" w:rsidRDefault="006B27B3">
      <w:pPr>
        <w:pStyle w:val="Summarytitle"/>
        <w:rPr>
          <w:sz w:val="20"/>
          <w:szCs w:val="20"/>
        </w:rPr>
      </w:pPr>
    </w:p>
    <w:tbl>
      <w:tblPr>
        <w:tblW w:w="10348" w:type="dxa"/>
        <w:tblInd w:w="120" w:type="dxa"/>
        <w:tblLayout w:type="fixed"/>
        <w:tblLook w:val="04A0" w:firstRow="1" w:lastRow="0" w:firstColumn="1" w:lastColumn="0" w:noHBand="0" w:noVBand="1"/>
      </w:tblPr>
      <w:tblGrid>
        <w:gridCol w:w="4866"/>
        <w:gridCol w:w="5482"/>
      </w:tblGrid>
      <w:tr w:rsidR="006D4174" w14:paraId="37CA581F" w14:textId="77777777" w:rsidTr="007A718D">
        <w:tc>
          <w:tcPr>
            <w:tcW w:w="4866" w:type="dxa"/>
            <w:shd w:val="clear" w:color="auto" w:fill="D9D9D9" w:themeFill="background1" w:themeFillShade="D9"/>
            <w:tcMar>
              <w:top w:w="100" w:type="dxa"/>
              <w:left w:w="120" w:type="dxa"/>
              <w:bottom w:w="100" w:type="dxa"/>
              <w:right w:w="120" w:type="dxa"/>
            </w:tcMar>
            <w:vAlign w:val="center"/>
          </w:tcPr>
          <w:p w14:paraId="0F37D90E" w14:textId="77777777" w:rsidR="006D4174" w:rsidRDefault="003E686E">
            <w:r>
              <w:rPr>
                <w:b/>
              </w:rPr>
              <w:t>Trustees present</w:t>
            </w:r>
          </w:p>
        </w:tc>
        <w:tc>
          <w:tcPr>
            <w:tcW w:w="5482" w:type="dxa"/>
            <w:shd w:val="clear" w:color="auto" w:fill="D9D9D9" w:themeFill="background1" w:themeFillShade="D9"/>
            <w:tcMar>
              <w:top w:w="100" w:type="dxa"/>
              <w:left w:w="120" w:type="dxa"/>
              <w:bottom w:w="100" w:type="dxa"/>
              <w:right w:w="120" w:type="dxa"/>
            </w:tcMar>
            <w:vAlign w:val="center"/>
          </w:tcPr>
          <w:p w14:paraId="6C8EA7DA" w14:textId="569C54B0" w:rsidR="006D4174" w:rsidRDefault="003E686E">
            <w:r>
              <w:t xml:space="preserve">Carolynn Tipene, Elaine Wilson, </w:t>
            </w:r>
            <w:r w:rsidR="00FA34DA">
              <w:t xml:space="preserve">Huataki Whareaitu, </w:t>
            </w:r>
            <w:r>
              <w:t>Kim Hippolite, Tania Alesana and Wayne Hemi</w:t>
            </w:r>
          </w:p>
        </w:tc>
      </w:tr>
    </w:tbl>
    <w:p w14:paraId="68A375E6" w14:textId="77777777" w:rsidR="006D4174" w:rsidRDefault="006D4174"/>
    <w:p w14:paraId="61EEF42F" w14:textId="77777777" w:rsidR="006D4174" w:rsidRPr="00CC74DC" w:rsidRDefault="003E686E">
      <w:proofErr w:type="gramStart"/>
      <w:r w:rsidRPr="00CC74DC">
        <w:rPr>
          <w:b/>
          <w:sz w:val="26"/>
        </w:rPr>
        <w:t>Meeting summary</w:t>
      </w:r>
      <w:proofErr w:type="gramEnd"/>
    </w:p>
    <w:p w14:paraId="05EC9E6B" w14:textId="77777777" w:rsidR="00CD377E" w:rsidRDefault="00CD377E" w:rsidP="00CD377E">
      <w:pPr>
        <w:pStyle w:val="ListBullet"/>
        <w:numPr>
          <w:ilvl w:val="0"/>
          <w:numId w:val="13"/>
        </w:numPr>
        <w:spacing w:after="80"/>
        <w:rPr>
          <w:sz w:val="24"/>
          <w:szCs w:val="24"/>
        </w:rPr>
      </w:pPr>
      <w:r w:rsidRPr="00CD377E">
        <w:rPr>
          <w:sz w:val="24"/>
          <w:szCs w:val="24"/>
        </w:rPr>
        <w:t xml:space="preserve">Reviewed the </w:t>
      </w:r>
      <w:proofErr w:type="spellStart"/>
      <w:r w:rsidRPr="00CD377E">
        <w:rPr>
          <w:sz w:val="24"/>
          <w:szCs w:val="24"/>
        </w:rPr>
        <w:t>organisational</w:t>
      </w:r>
      <w:proofErr w:type="spellEnd"/>
      <w:r w:rsidRPr="00CD377E">
        <w:rPr>
          <w:sz w:val="24"/>
          <w:szCs w:val="24"/>
        </w:rPr>
        <w:t xml:space="preserve"> development and financial landscape.</w:t>
      </w:r>
    </w:p>
    <w:p w14:paraId="5AAB6FC6" w14:textId="77777777" w:rsidR="00CD377E" w:rsidRPr="00CD377E" w:rsidRDefault="00CD377E" w:rsidP="00CD377E">
      <w:pPr>
        <w:pStyle w:val="ListBullet"/>
        <w:numPr>
          <w:ilvl w:val="0"/>
          <w:numId w:val="0"/>
        </w:numPr>
        <w:spacing w:after="80"/>
        <w:rPr>
          <w:sz w:val="24"/>
          <w:szCs w:val="24"/>
        </w:rPr>
      </w:pPr>
    </w:p>
    <w:p w14:paraId="61862A83" w14:textId="77777777" w:rsidR="00CD377E" w:rsidRDefault="00CD377E" w:rsidP="00CD377E">
      <w:pPr>
        <w:pStyle w:val="ListBullet"/>
        <w:numPr>
          <w:ilvl w:val="0"/>
          <w:numId w:val="13"/>
        </w:numPr>
        <w:spacing w:after="80"/>
        <w:rPr>
          <w:sz w:val="24"/>
          <w:szCs w:val="24"/>
        </w:rPr>
      </w:pPr>
      <w:r w:rsidRPr="00CD377E">
        <w:rPr>
          <w:sz w:val="24"/>
          <w:szCs w:val="24"/>
        </w:rPr>
        <w:t xml:space="preserve">Approved the 2026-27 budget for the Te </w:t>
      </w:r>
      <w:proofErr w:type="spellStart"/>
      <w:r w:rsidRPr="00CD377E">
        <w:rPr>
          <w:sz w:val="24"/>
          <w:szCs w:val="24"/>
        </w:rPr>
        <w:t>Rūnanga</w:t>
      </w:r>
      <w:proofErr w:type="spellEnd"/>
      <w:r w:rsidRPr="00CD377E">
        <w:rPr>
          <w:sz w:val="24"/>
          <w:szCs w:val="24"/>
        </w:rPr>
        <w:t xml:space="preserve"> o Ngāti Kuia Trust group.</w:t>
      </w:r>
    </w:p>
    <w:p w14:paraId="5C356BBF" w14:textId="77777777" w:rsidR="00CD377E" w:rsidRPr="00CD377E" w:rsidRDefault="00CD377E" w:rsidP="00CD377E">
      <w:pPr>
        <w:pStyle w:val="ListBullet"/>
        <w:numPr>
          <w:ilvl w:val="0"/>
          <w:numId w:val="0"/>
        </w:numPr>
        <w:spacing w:after="80"/>
        <w:rPr>
          <w:sz w:val="24"/>
          <w:szCs w:val="24"/>
        </w:rPr>
      </w:pPr>
    </w:p>
    <w:p w14:paraId="7319D3E8" w14:textId="77777777" w:rsidR="00CD377E" w:rsidRDefault="00CD377E" w:rsidP="00CD377E">
      <w:pPr>
        <w:pStyle w:val="ListBullet"/>
        <w:numPr>
          <w:ilvl w:val="0"/>
          <w:numId w:val="13"/>
        </w:numPr>
        <w:spacing w:after="80"/>
        <w:rPr>
          <w:sz w:val="24"/>
          <w:szCs w:val="24"/>
        </w:rPr>
      </w:pPr>
      <w:r w:rsidRPr="00CD377E">
        <w:rPr>
          <w:sz w:val="24"/>
          <w:szCs w:val="24"/>
        </w:rPr>
        <w:t>Noted that the appointment of Anthony Morton as Chief Returning Officer and Isiah Roberts as Deputy Returning Officer for the 2026 Trustee Elections had been approved between meetings on 30 April 2026.</w:t>
      </w:r>
    </w:p>
    <w:p w14:paraId="4C90B4CB" w14:textId="77777777" w:rsidR="00CD377E" w:rsidRPr="00CD377E" w:rsidRDefault="00CD377E" w:rsidP="00CD377E">
      <w:pPr>
        <w:pStyle w:val="ListBullet"/>
        <w:numPr>
          <w:ilvl w:val="0"/>
          <w:numId w:val="0"/>
        </w:numPr>
        <w:spacing w:after="80"/>
        <w:rPr>
          <w:sz w:val="24"/>
          <w:szCs w:val="24"/>
        </w:rPr>
      </w:pPr>
    </w:p>
    <w:p w14:paraId="40E34FD6" w14:textId="77777777" w:rsidR="00CD377E" w:rsidRPr="00CD377E" w:rsidRDefault="00CD377E" w:rsidP="00CD377E">
      <w:pPr>
        <w:pStyle w:val="ListBullet"/>
        <w:numPr>
          <w:ilvl w:val="0"/>
          <w:numId w:val="13"/>
        </w:numPr>
        <w:spacing w:after="80"/>
        <w:rPr>
          <w:sz w:val="24"/>
          <w:szCs w:val="24"/>
        </w:rPr>
      </w:pPr>
      <w:r w:rsidRPr="00CD377E">
        <w:rPr>
          <w:sz w:val="24"/>
          <w:szCs w:val="24"/>
        </w:rPr>
        <w:t xml:space="preserve">Approved progressing the </w:t>
      </w:r>
      <w:proofErr w:type="spellStart"/>
      <w:r w:rsidRPr="00CD377E">
        <w:rPr>
          <w:sz w:val="24"/>
          <w:szCs w:val="24"/>
        </w:rPr>
        <w:t>Electionz</w:t>
      </w:r>
      <w:proofErr w:type="spellEnd"/>
      <w:r w:rsidRPr="00CD377E">
        <w:rPr>
          <w:sz w:val="24"/>
          <w:szCs w:val="24"/>
        </w:rPr>
        <w:t xml:space="preserve"> proposal and quote for the 2026 Trustee Elections.</w:t>
      </w:r>
    </w:p>
    <w:p w14:paraId="35EED806" w14:textId="33C8BB23" w:rsidR="006D4174" w:rsidRPr="00890670" w:rsidRDefault="006D4174" w:rsidP="00CD377E">
      <w:pPr>
        <w:pStyle w:val="ListBullet"/>
        <w:numPr>
          <w:ilvl w:val="0"/>
          <w:numId w:val="0"/>
        </w:numPr>
        <w:spacing w:after="80"/>
        <w:rPr>
          <w:sz w:val="22"/>
        </w:rPr>
      </w:pPr>
    </w:p>
    <w:sectPr w:rsidR="006D4174" w:rsidRPr="00890670" w:rsidSect="003611F2">
      <w:headerReference w:type="default" r:id="rId8"/>
      <w:footerReference w:type="default" r:id="rId9"/>
      <w:headerReference w:type="first" r:id="rId10"/>
      <w:pgSz w:w="12240" w:h="15840"/>
      <w:pgMar w:top="1020" w:right="1134" w:bottom="96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A5E9F" w14:textId="77777777" w:rsidR="00706807" w:rsidRDefault="00706807">
      <w:pPr>
        <w:spacing w:after="0" w:line="240" w:lineRule="auto"/>
      </w:pPr>
      <w:r>
        <w:separator/>
      </w:r>
    </w:p>
  </w:endnote>
  <w:endnote w:type="continuationSeparator" w:id="0">
    <w:p w14:paraId="6AD54B44" w14:textId="77777777" w:rsidR="00706807" w:rsidRDefault="00706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F560" w14:textId="77777777" w:rsidR="006D4174" w:rsidRPr="003E0CAE" w:rsidRDefault="003E686E">
    <w:pPr>
      <w:pStyle w:val="Footer"/>
      <w:jc w:val="center"/>
      <w:rPr>
        <w:sz w:val="18"/>
        <w:szCs w:val="18"/>
      </w:rPr>
    </w:pPr>
    <w:r w:rsidRPr="003E0CAE">
      <w:rPr>
        <w:color w:val="666666"/>
        <w:sz w:val="18"/>
        <w:szCs w:val="18"/>
      </w:rPr>
      <w:t xml:space="preserve">Te </w:t>
    </w:r>
    <w:proofErr w:type="spellStart"/>
    <w:r w:rsidRPr="003E0CAE">
      <w:rPr>
        <w:color w:val="666666"/>
        <w:sz w:val="18"/>
        <w:szCs w:val="18"/>
      </w:rPr>
      <w:t>Rūnanga</w:t>
    </w:r>
    <w:proofErr w:type="spellEnd"/>
    <w:r w:rsidRPr="003E0CAE">
      <w:rPr>
        <w:color w:val="666666"/>
        <w:sz w:val="18"/>
        <w:szCs w:val="18"/>
      </w:rPr>
      <w:t xml:space="preserve"> o Ngāti Kuia Trust | Hui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7261E" w14:textId="77777777" w:rsidR="00706807" w:rsidRDefault="00706807">
      <w:pPr>
        <w:spacing w:after="0" w:line="240" w:lineRule="auto"/>
      </w:pPr>
      <w:r>
        <w:separator/>
      </w:r>
    </w:p>
  </w:footnote>
  <w:footnote w:type="continuationSeparator" w:id="0">
    <w:p w14:paraId="6DF4F678" w14:textId="77777777" w:rsidR="00706807" w:rsidRDefault="00706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3042" w14:textId="179F0B2F" w:rsidR="006B27B3" w:rsidRDefault="006B27B3" w:rsidP="006B27B3">
    <w:pPr>
      <w:pStyle w:val="Header"/>
      <w:jc w:val="right"/>
    </w:pPr>
    <w:r>
      <w:rPr>
        <w:noProof/>
      </w:rPr>
      <w:drawing>
        <wp:inline distT="0" distB="0" distL="0" distR="0" wp14:anchorId="405C53B0" wp14:editId="0E823B96">
          <wp:extent cx="2181245" cy="838200"/>
          <wp:effectExtent l="0" t="0" r="9525" b="0"/>
          <wp:docPr id="28692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25642" name="Picture 286925642"/>
                  <pic:cNvPicPr/>
                </pic:nvPicPr>
                <pic:blipFill>
                  <a:blip r:embed="rId1"/>
                  <a:stretch>
                    <a:fillRect/>
                  </a:stretch>
                </pic:blipFill>
                <pic:spPr>
                  <a:xfrm>
                    <a:off x="0" y="0"/>
                    <a:ext cx="2187927" cy="840768"/>
                  </a:xfrm>
                  <a:prstGeom prst="rect">
                    <a:avLst/>
                  </a:prstGeom>
                </pic:spPr>
              </pic:pic>
            </a:graphicData>
          </a:graphic>
        </wp:inline>
      </w:drawing>
    </w:r>
  </w:p>
  <w:p w14:paraId="110FE976" w14:textId="77777777" w:rsidR="006B27B3" w:rsidRDefault="006B2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8BE9" w14:textId="2CBF2D0C" w:rsidR="008E4CEF" w:rsidRDefault="008E4CEF" w:rsidP="008E4CEF">
    <w:pPr>
      <w:pStyle w:val="Header"/>
      <w:jc w:val="right"/>
    </w:pPr>
    <w:r>
      <w:rPr>
        <w:noProof/>
      </w:rPr>
      <w:drawing>
        <wp:inline distT="0" distB="0" distL="0" distR="0" wp14:anchorId="3EC4D497" wp14:editId="201C6D50">
          <wp:extent cx="2137410" cy="821356"/>
          <wp:effectExtent l="0" t="0" r="0" b="0"/>
          <wp:docPr id="1397634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34577" name="Picture 1397634577"/>
                  <pic:cNvPicPr/>
                </pic:nvPicPr>
                <pic:blipFill>
                  <a:blip r:embed="rId1"/>
                  <a:stretch>
                    <a:fillRect/>
                  </a:stretch>
                </pic:blipFill>
                <pic:spPr>
                  <a:xfrm>
                    <a:off x="0" y="0"/>
                    <a:ext cx="2157447" cy="829056"/>
                  </a:xfrm>
                  <a:prstGeom prst="rect">
                    <a:avLst/>
                  </a:prstGeom>
                </pic:spPr>
              </pic:pic>
            </a:graphicData>
          </a:graphic>
        </wp:inline>
      </w:drawing>
    </w:r>
  </w:p>
  <w:p w14:paraId="0E260E39" w14:textId="77777777" w:rsidR="008E4CEF" w:rsidRDefault="008E4C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67F9A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255.75pt" o:bullet="t">
        <v:imagedata r:id="rId1" o:title="Vine-1-by-Merlin2525[1]"/>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6621FD"/>
    <w:multiLevelType w:val="hybridMultilevel"/>
    <w:tmpl w:val="2708EB82"/>
    <w:lvl w:ilvl="0" w:tplc="C0D42934">
      <w:start w:val="1"/>
      <w:numFmt w:val="bullet"/>
      <w:lvlText w:val=""/>
      <w:lvlPicBulletId w:val="0"/>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7C360BE"/>
    <w:multiLevelType w:val="hybridMultilevel"/>
    <w:tmpl w:val="302A269E"/>
    <w:lvl w:ilvl="0" w:tplc="C0D42934">
      <w:start w:val="1"/>
      <w:numFmt w:val="bullet"/>
      <w:lvlText w:val=""/>
      <w:lvlPicBulletId w:val="0"/>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42725C75"/>
    <w:multiLevelType w:val="hybridMultilevel"/>
    <w:tmpl w:val="7D689134"/>
    <w:lvl w:ilvl="0" w:tplc="C0D42934">
      <w:start w:val="1"/>
      <w:numFmt w:val="bullet"/>
      <w:lvlText w:val=""/>
      <w:lvlPicBulletId w:val="0"/>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62C033E0"/>
    <w:multiLevelType w:val="hybridMultilevel"/>
    <w:tmpl w:val="88602E54"/>
    <w:lvl w:ilvl="0" w:tplc="C0D42934">
      <w:start w:val="1"/>
      <w:numFmt w:val="bullet"/>
      <w:lvlText w:val=""/>
      <w:lvlPicBulletId w:val="0"/>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921674746">
    <w:abstractNumId w:val="8"/>
  </w:num>
  <w:num w:numId="2" w16cid:durableId="445122389">
    <w:abstractNumId w:val="6"/>
  </w:num>
  <w:num w:numId="3" w16cid:durableId="1743286504">
    <w:abstractNumId w:val="5"/>
  </w:num>
  <w:num w:numId="4" w16cid:durableId="631905258">
    <w:abstractNumId w:val="4"/>
  </w:num>
  <w:num w:numId="5" w16cid:durableId="273440545">
    <w:abstractNumId w:val="7"/>
  </w:num>
  <w:num w:numId="6" w16cid:durableId="1845587787">
    <w:abstractNumId w:val="3"/>
  </w:num>
  <w:num w:numId="7" w16cid:durableId="741026990">
    <w:abstractNumId w:val="2"/>
  </w:num>
  <w:num w:numId="8" w16cid:durableId="1600988708">
    <w:abstractNumId w:val="1"/>
  </w:num>
  <w:num w:numId="9" w16cid:durableId="1393426907">
    <w:abstractNumId w:val="0"/>
  </w:num>
  <w:num w:numId="10" w16cid:durableId="1693918356">
    <w:abstractNumId w:val="9"/>
  </w:num>
  <w:num w:numId="11" w16cid:durableId="1104225887">
    <w:abstractNumId w:val="11"/>
  </w:num>
  <w:num w:numId="12" w16cid:durableId="1466386772">
    <w:abstractNumId w:val="12"/>
  </w:num>
  <w:num w:numId="13" w16cid:durableId="8506797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AC4"/>
    <w:rsid w:val="0006063C"/>
    <w:rsid w:val="000E7F66"/>
    <w:rsid w:val="0015074B"/>
    <w:rsid w:val="001D12B4"/>
    <w:rsid w:val="0029639D"/>
    <w:rsid w:val="00326F90"/>
    <w:rsid w:val="003611F2"/>
    <w:rsid w:val="003E0CAE"/>
    <w:rsid w:val="003E686E"/>
    <w:rsid w:val="005D751C"/>
    <w:rsid w:val="00684130"/>
    <w:rsid w:val="006B27B3"/>
    <w:rsid w:val="006D4174"/>
    <w:rsid w:val="00706807"/>
    <w:rsid w:val="00726884"/>
    <w:rsid w:val="007A718D"/>
    <w:rsid w:val="007B06D9"/>
    <w:rsid w:val="00890670"/>
    <w:rsid w:val="008E4CEF"/>
    <w:rsid w:val="0095530D"/>
    <w:rsid w:val="009C1A9C"/>
    <w:rsid w:val="00A1323F"/>
    <w:rsid w:val="00A262BD"/>
    <w:rsid w:val="00AA1D8D"/>
    <w:rsid w:val="00AE2289"/>
    <w:rsid w:val="00B47730"/>
    <w:rsid w:val="00B96F73"/>
    <w:rsid w:val="00BB4640"/>
    <w:rsid w:val="00BC791C"/>
    <w:rsid w:val="00C730D9"/>
    <w:rsid w:val="00C86485"/>
    <w:rsid w:val="00CB0664"/>
    <w:rsid w:val="00CC2AAC"/>
    <w:rsid w:val="00CC74DC"/>
    <w:rsid w:val="00CD377E"/>
    <w:rsid w:val="00E40D8F"/>
    <w:rsid w:val="00EA2D67"/>
    <w:rsid w:val="00F010CB"/>
    <w:rsid w:val="00FA34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8678D74A-B08A-46D9-B50F-500D9C0F8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mmarytitle">
    <w:name w:val="Summary title"/>
    <w:pPr>
      <w:spacing w:after="80"/>
    </w:pPr>
    <w:rPr>
      <w:rFonts w:ascii="Aptos Display" w:hAnsi="Aptos Display"/>
      <w:b/>
      <w:color w:val="12743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87</Words>
  <Characters>515</Characters>
  <Application>Microsoft Office Word</Application>
  <DocSecurity>0</DocSecurity>
  <Lines>14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Board hui | 27 February 2026</dc:title>
  <dc:subject>Public-facing board hui summary</dc:subject>
  <dc:creator>Erin King</dc:creator>
  <cp:keywords/>
  <dc:description>generated by python-docx</dc:description>
  <cp:lastModifiedBy>Erin King</cp:lastModifiedBy>
  <cp:revision>28</cp:revision>
  <dcterms:created xsi:type="dcterms:W3CDTF">2026-09-15T23:31:00Z</dcterms:created>
  <dcterms:modified xsi:type="dcterms:W3CDTF">2026-09-16T00:16:00Z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65b6b26a-827e-4df8-8d6a-466db5850c9a</vt:lpwstr>
  </property>
</Properties>
</file>